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widowControl w:val="0"/>
        <w:spacing w:after="0" w:before="67.1240234375" w:line="465.7901859283447" w:lineRule="auto"/>
        <w:ind w:left="0" w:right="1330.3363037109375" w:firstLine="0"/>
        <w:rPr/>
      </w:pPr>
      <w:bookmarkStart w:colFirst="0" w:colLast="0" w:name="_6tu3rrkce47y" w:id="0"/>
      <w:bookmarkEnd w:id="0"/>
      <w:r w:rsidDel="00000000" w:rsidR="00000000" w:rsidRPr="00000000">
        <w:rPr>
          <w:vertAlign w:val="baseline"/>
          <w:rtl w:val="0"/>
        </w:rPr>
        <w:t xml:space="preserve">ANEXO VIII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vertAlign w:val="baseline"/>
          <w:rtl w:val="0"/>
        </w:rPr>
        <w:t xml:space="preserve"> MODELO DE PARECER DO COORDENADOR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before="67.1240234375" w:line="465.7901859283447" w:lineRule="auto"/>
        <w:ind w:left="0" w:right="1330.3363037109375" w:firstLine="0"/>
        <w:rPr>
          <w:b w:val="1"/>
          <w:bCs w:val="1"/>
          <w:vertAlign w:val="baseline"/>
        </w:rPr>
      </w:pPr>
      <w:r w:rsidDel="00000000" w:rsidR="00000000" w:rsidRPr="00000000">
        <w:rPr>
          <w:b w:val="1"/>
          <w:bCs w:val="1"/>
          <w:vertAlign w:val="baseline"/>
          <w:rtl w:val="0"/>
        </w:rPr>
        <w:t xml:space="preserve">Cabeçalho (Título do projeto; Nome do Coordenador; local; ano)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417724609375" w:line="240" w:lineRule="auto"/>
        <w:ind w:left="660.5229187011719" w:right="0" w:firstLine="0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RELATÓRIO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2.576904296875" w:line="240" w:lineRule="auto"/>
        <w:ind w:left="652.122802734375" w:right="0" w:firstLine="0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FUNDAMENTAÇÃO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2.537841796875" w:line="240" w:lineRule="auto"/>
        <w:ind w:left="650.5229187011719" w:right="0" w:firstLine="0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CONCLUSÃO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15.5229187011719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3.1 Avaliação de Desempenho do Instrutor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9927673339844" w:line="240" w:lineRule="auto"/>
        <w:ind w:left="317.322998046875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20" w:orient="portrait"/>
      <w:pgMar w:bottom="1133.8582677165355" w:top="1417.3228346456694" w:left="1133.8582677165355" w:right="1133.858267716535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eacher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ind w:left="0" w:firstLine="0"/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jc w:val="right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Página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/</w:t>
    </w:r>
    <w:r w:rsidDel="00000000" w:rsidR="00000000" w:rsidRPr="00000000">
      <w:rPr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jc w:val="right"/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8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9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A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b w:val="1"/>
        <w:bCs w:val="1"/>
      </w:rPr>
      <w:drawing>
        <wp:inline distB="114300" distT="114300" distL="114300" distR="114300">
          <wp:extent cx="3396995" cy="380379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96995" cy="3803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B">
    <w:pPr>
      <w:widowControl w:val="0"/>
      <w:spacing w:after="0" w:before="14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C">
    <w:pPr>
      <w:widowControl w:val="0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UNIVERSIDADE FEDERAL DO CEARÁ — UFC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16"/>
        <w:szCs w:val="16"/>
      </w:rPr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ESCOLA INTEGRADA DE DESENVOLVIMENTO E INOVAÇÃO ACADÊMICA — EIDEIA</w:t>
    </w:r>
  </w:p>
  <w:p w:rsidR="00000000" w:rsidDel="00000000" w:rsidP="00000000" w:rsidRDefault="00000000" w:rsidRPr="00000000" w14:paraId="0000000E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16"/>
        <w:szCs w:val="16"/>
      </w:rPr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PROGRAMA DE ARTICULAÇÃO ENTRE GRADUAÇÃO E PÓS-GRADUAÇÃO — PROPAG</w:t>
    </w:r>
  </w:p>
  <w:p w:rsidR="00000000" w:rsidDel="00000000" w:rsidP="00000000" w:rsidRDefault="00000000" w:rsidRPr="00000000" w14:paraId="0000000F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Style w:val="Subtitle"/>
      <w:widowControl w:val="0"/>
      <w:spacing w:before="0" w:lineRule="auto"/>
      <w:ind w:right="0"/>
      <w:jc w:val="left"/>
      <w:rPr>
        <w:rFonts w:ascii="Noto Sans SemiBold" w:cs="Noto Sans SemiBold" w:eastAsia="Noto Sans SemiBold" w:hAnsi="Noto Sans SemiBold"/>
        <w:sz w:val="18"/>
        <w:szCs w:val="18"/>
      </w:rPr>
    </w:pPr>
    <w:bookmarkStart w:colFirst="0" w:colLast="0" w:name="_w3l1p982kqlk" w:id="1"/>
    <w:bookmarkEnd w:id="1"/>
    <w:r w:rsidDel="00000000" w:rsidR="00000000" w:rsidRPr="00000000">
      <w:rPr>
        <w:sz w:val="22"/>
        <w:szCs w:val="22"/>
        <w:rtl w:val="0"/>
      </w:rPr>
      <w:t xml:space="preserve">EDITAL N° 08/2025/PROPAG/EIDEIA/UFC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B Garamond" w:cs="EB Garamond" w:eastAsia="EB Garamond" w:hAnsi="EB Garamond"/>
      </w:rPr>
    </w:rPrDefault>
    <w:pPrDefault>
      <w:pPr>
        <w:spacing w:after="120" w:line="276" w:lineRule="auto"/>
        <w:ind w:right="130.10986328125" w:firstLine="283.4645669291338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8.621826171875" w:line="464.9940490722656" w:lineRule="auto"/>
      <w:ind w:left="3066.4517211914062" w:right="2366.49169921875" w:hanging="2765.98876953125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320" w:line="240" w:lineRule="auto"/>
      <w:ind w:left="720" w:hanging="360"/>
    </w:pPr>
    <w:rPr>
      <w:rFonts w:ascii="Teachers" w:cs="Teachers" w:eastAsia="Teachers" w:hAnsi="Teachers"/>
      <w:b w:val="1"/>
      <w:bCs w:val="1"/>
      <w:color w:val="69267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200" w:before="200" w:line="360" w:lineRule="auto"/>
      <w:ind w:left="3060" w:right="2366.49169921875" w:hanging="2760"/>
    </w:pPr>
    <w:rPr>
      <w:b w:val="1"/>
      <w:bCs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0" w:before="111.17431640625" w:line="240" w:lineRule="auto"/>
      <w:ind w:right="3142.662353515625" w:firstLine="0"/>
    </w:pPr>
    <w:rPr>
      <w:rFonts w:ascii="Teachers" w:cs="Teachers" w:eastAsia="Teachers" w:hAnsi="Teachers"/>
      <w:b w:val="1"/>
      <w:bCs w:val="1"/>
      <w:color w:val="69267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eachers-regular.ttf"/><Relationship Id="rId2" Type="http://schemas.openxmlformats.org/officeDocument/2006/relationships/font" Target="fonts/Teachers-bold.ttf"/><Relationship Id="rId3" Type="http://schemas.openxmlformats.org/officeDocument/2006/relationships/font" Target="fonts/Teachers-italic.ttf"/><Relationship Id="rId4" Type="http://schemas.openxmlformats.org/officeDocument/2006/relationships/font" Target="fonts/Teachers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NotoSansSemiBold-regular.ttf"/><Relationship Id="rId6" Type="http://schemas.openxmlformats.org/officeDocument/2006/relationships/font" Target="fonts/NotoSansSemiBold-bold.ttf"/><Relationship Id="rId7" Type="http://schemas.openxmlformats.org/officeDocument/2006/relationships/font" Target="fonts/NotoSansSemiBold-italic.ttf"/><Relationship Id="rId8" Type="http://schemas.openxmlformats.org/officeDocument/2006/relationships/font" Target="fonts/NotoSans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